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58B62227" w14:textId="347E7E84" w:rsidR="00394D13" w:rsidRPr="00FD3566" w:rsidRDefault="008A4A06" w:rsidP="00B13622">
      <w:pPr>
        <w:spacing w:before="240" w:after="240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8A4A06">
        <w:rPr>
          <w:rFonts w:ascii="Arial" w:hAnsi="Arial" w:cs="Arial"/>
          <w:b/>
          <w:color w:val="0070C0"/>
          <w:sz w:val="28"/>
          <w:szCs w:val="28"/>
        </w:rPr>
        <w:t>Rámcový roční plán činnosti Komise pro hodnocení výzkumných organizací a ukončených programů na rok 202</w:t>
      </w:r>
      <w:r>
        <w:rPr>
          <w:rFonts w:ascii="Arial" w:hAnsi="Arial" w:cs="Arial"/>
          <w:b/>
          <w:color w:val="0070C0"/>
          <w:sz w:val="28"/>
          <w:szCs w:val="28"/>
        </w:rPr>
        <w:t>6</w:t>
      </w:r>
    </w:p>
    <w:p w14:paraId="2FA0AAC1" w14:textId="001A3E8A" w:rsidR="00465CFE" w:rsidRPr="00AB1907" w:rsidRDefault="00204C68" w:rsidP="002B44E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 souladu s článkem 2, bod 6 Statutu připravuje Komise rámcový roční plán své činnosti a</w:t>
      </w:r>
      <w:r w:rsidR="002B44E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předkládá jej Radě ke schválení. </w:t>
      </w:r>
    </w:p>
    <w:p w14:paraId="42142FF4" w14:textId="77777777" w:rsidR="00204C68" w:rsidRPr="00AB1907" w:rsidRDefault="00204C68" w:rsidP="00B13622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CC1F931" w14:textId="622F26D4" w:rsidR="00204C68" w:rsidRPr="00AB1907" w:rsidRDefault="00204C68" w:rsidP="00204C68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426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Hlavní okruhy, kterými se bude Komise zabývat: </w:t>
      </w:r>
    </w:p>
    <w:p w14:paraId="4BF36C85" w14:textId="22896C26" w:rsidR="004C0A40" w:rsidRPr="00AB1907" w:rsidRDefault="004C0A40" w:rsidP="002B44E6">
      <w:pPr>
        <w:numPr>
          <w:ilvl w:val="1"/>
          <w:numId w:val="29"/>
        </w:numPr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plnění úkolů souvisejících s hodnocením kvality výzkumu, experimentálního vývoje a</w:t>
      </w:r>
      <w:r w:rsidR="002B44E6">
        <w:rPr>
          <w:rFonts w:ascii="Arial" w:hAnsi="Arial" w:cs="Arial"/>
          <w:sz w:val="22"/>
          <w:szCs w:val="22"/>
        </w:rPr>
        <w:t> </w:t>
      </w:r>
      <w:r w:rsidRPr="00AB1907">
        <w:rPr>
          <w:rFonts w:ascii="Arial" w:hAnsi="Arial" w:cs="Arial"/>
          <w:sz w:val="22"/>
          <w:szCs w:val="22"/>
        </w:rPr>
        <w:t xml:space="preserve">inovací, s hodnocením kvality výsledků výzkumných organizací a s hodnocením výzkumných organizací; </w:t>
      </w:r>
    </w:p>
    <w:p w14:paraId="54970D5F" w14:textId="6A601078" w:rsidR="004C0A40" w:rsidRPr="00AB1907" w:rsidRDefault="004C0A40" w:rsidP="002B44E6">
      <w:pPr>
        <w:numPr>
          <w:ilvl w:val="1"/>
          <w:numId w:val="29"/>
        </w:numPr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plnění úkolů souvisejících s</w:t>
      </w:r>
      <w:r w:rsidR="009F1E9D" w:rsidRPr="00AB1907">
        <w:rPr>
          <w:rFonts w:ascii="Arial" w:hAnsi="Arial" w:cs="Arial"/>
          <w:sz w:val="22"/>
          <w:szCs w:val="22"/>
        </w:rPr>
        <w:t> aktuálně platnou metodikou na celonárodní úrovni</w:t>
      </w:r>
      <w:r w:rsidRPr="00AB1907">
        <w:rPr>
          <w:rFonts w:ascii="Arial" w:hAnsi="Arial" w:cs="Arial"/>
          <w:sz w:val="22"/>
          <w:szCs w:val="22"/>
        </w:rPr>
        <w:t>;</w:t>
      </w:r>
    </w:p>
    <w:p w14:paraId="41E8D44C" w14:textId="1A700F2B" w:rsidR="004C0A40" w:rsidRPr="00AB1907" w:rsidRDefault="004C0A40" w:rsidP="002B44E6">
      <w:pPr>
        <w:numPr>
          <w:ilvl w:val="1"/>
          <w:numId w:val="29"/>
        </w:numPr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plnění úkolů souvisejících s hodnocením programů účelové podpory</w:t>
      </w:r>
      <w:r w:rsidR="009F1E9D" w:rsidRPr="00AB1907">
        <w:rPr>
          <w:rFonts w:ascii="Arial" w:hAnsi="Arial" w:cs="Arial"/>
          <w:sz w:val="22"/>
          <w:szCs w:val="22"/>
        </w:rPr>
        <w:t xml:space="preserve"> a skupin grantových projektů</w:t>
      </w:r>
      <w:r w:rsidRPr="00AB1907">
        <w:rPr>
          <w:rFonts w:ascii="Arial" w:hAnsi="Arial" w:cs="Arial"/>
          <w:sz w:val="22"/>
          <w:szCs w:val="22"/>
        </w:rPr>
        <w:t>;</w:t>
      </w:r>
    </w:p>
    <w:p w14:paraId="45E25289" w14:textId="2EDC4226" w:rsidR="00810D73" w:rsidRPr="00AB1907" w:rsidRDefault="00810D73" w:rsidP="002B44E6">
      <w:pPr>
        <w:numPr>
          <w:ilvl w:val="1"/>
          <w:numId w:val="29"/>
        </w:numPr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posuzování souladu</w:t>
      </w:r>
      <w:r w:rsidR="009F1E9D" w:rsidRPr="00AB1907">
        <w:rPr>
          <w:rFonts w:ascii="Arial" w:hAnsi="Arial" w:cs="Arial"/>
          <w:sz w:val="22"/>
          <w:szCs w:val="22"/>
        </w:rPr>
        <w:t xml:space="preserve"> metodik poskytovatelů pro hodnocení výzkumných organizací</w:t>
      </w:r>
      <w:r w:rsidR="00AB1907">
        <w:rPr>
          <w:rFonts w:ascii="Arial" w:hAnsi="Arial" w:cs="Arial"/>
          <w:sz w:val="22"/>
          <w:szCs w:val="22"/>
        </w:rPr>
        <w:t>;</w:t>
      </w:r>
      <w:r w:rsidR="009F1E9D" w:rsidRPr="00AB1907">
        <w:rPr>
          <w:rFonts w:ascii="Arial" w:hAnsi="Arial" w:cs="Arial"/>
          <w:sz w:val="22"/>
          <w:szCs w:val="22"/>
        </w:rPr>
        <w:t xml:space="preserve"> </w:t>
      </w:r>
    </w:p>
    <w:p w14:paraId="03D515D8" w14:textId="52E281E5" w:rsidR="009F1E9D" w:rsidRPr="00AB1907" w:rsidRDefault="009F1E9D" w:rsidP="002B44E6">
      <w:pPr>
        <w:numPr>
          <w:ilvl w:val="1"/>
          <w:numId w:val="29"/>
        </w:numPr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koordinace hodnocení programů účelové podpory a skupin grantových projektů</w:t>
      </w:r>
      <w:r w:rsidR="00AB1907">
        <w:rPr>
          <w:rFonts w:ascii="Arial" w:hAnsi="Arial" w:cs="Arial"/>
          <w:sz w:val="22"/>
          <w:szCs w:val="22"/>
        </w:rPr>
        <w:t>;</w:t>
      </w:r>
    </w:p>
    <w:p w14:paraId="1C2538D6" w14:textId="77777777" w:rsidR="004C0A40" w:rsidRPr="00AB1907" w:rsidRDefault="004C0A40" w:rsidP="002B44E6">
      <w:pPr>
        <w:numPr>
          <w:ilvl w:val="1"/>
          <w:numId w:val="29"/>
        </w:numPr>
        <w:autoSpaceDE w:val="0"/>
        <w:autoSpaceDN w:val="0"/>
        <w:adjustRightInd w:val="0"/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 xml:space="preserve">vyhodnocování průběhu hodnocení podle schválené metodiky a formulace příslušných doporučení; </w:t>
      </w:r>
    </w:p>
    <w:p w14:paraId="5B021952" w14:textId="77777777" w:rsidR="004C0A40" w:rsidRPr="00AB1907" w:rsidRDefault="004C0A40" w:rsidP="002B44E6">
      <w:pPr>
        <w:numPr>
          <w:ilvl w:val="1"/>
          <w:numId w:val="29"/>
        </w:numPr>
        <w:autoSpaceDE w:val="0"/>
        <w:autoSpaceDN w:val="0"/>
        <w:adjustRightInd w:val="0"/>
        <w:spacing w:before="12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 xml:space="preserve">vypracování stanovisek podle požadavků Rady v oblasti své působnosti; </w:t>
      </w:r>
    </w:p>
    <w:p w14:paraId="7A9245BD" w14:textId="77777777" w:rsidR="004C0A40" w:rsidRPr="00AB1907" w:rsidRDefault="004C0A40" w:rsidP="002B44E6">
      <w:pPr>
        <w:numPr>
          <w:ilvl w:val="1"/>
          <w:numId w:val="29"/>
        </w:numPr>
        <w:autoSpaceDE w:val="0"/>
        <w:autoSpaceDN w:val="0"/>
        <w:adjustRightInd w:val="0"/>
        <w:spacing w:before="120" w:after="240"/>
        <w:ind w:left="851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 xml:space="preserve">spolupráce s ostatními </w:t>
      </w:r>
      <w:r w:rsidRPr="00AB1907">
        <w:rPr>
          <w:rFonts w:ascii="Arial" w:hAnsi="Arial" w:cs="Arial"/>
          <w:spacing w:val="-3"/>
          <w:sz w:val="22"/>
          <w:szCs w:val="22"/>
        </w:rPr>
        <w:t xml:space="preserve">odbornými a poradními orgány Rady, pokud to </w:t>
      </w:r>
      <w:r w:rsidRPr="00AB1907">
        <w:rPr>
          <w:rFonts w:ascii="Arial" w:hAnsi="Arial" w:cs="Arial"/>
          <w:sz w:val="22"/>
          <w:szCs w:val="22"/>
        </w:rPr>
        <w:t>plnění úkolů bude vyžadovat.</w:t>
      </w:r>
    </w:p>
    <w:p w14:paraId="2BFC3C7F" w14:textId="77777777" w:rsidR="00204C68" w:rsidRPr="00AB1907" w:rsidRDefault="00204C68" w:rsidP="00204C68">
      <w:pPr>
        <w:pStyle w:val="Odstavecseseznamem"/>
        <w:autoSpaceDE w:val="0"/>
        <w:autoSpaceDN w:val="0"/>
        <w:adjustRightInd w:val="0"/>
        <w:spacing w:before="120" w:after="120" w:line="276" w:lineRule="auto"/>
        <w:ind w:left="426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F5360E5" w14:textId="6B325FE2" w:rsidR="00204C68" w:rsidRPr="00AB1907" w:rsidRDefault="00204C68" w:rsidP="00204C68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426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Konkrétní oblasti, kterými se bude Komise zabývat: </w:t>
      </w:r>
    </w:p>
    <w:p w14:paraId="3A9511E5" w14:textId="52D5D7CF" w:rsidR="008D4308" w:rsidRPr="00AB1907" w:rsidRDefault="004C0A40" w:rsidP="002B44E6">
      <w:pP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Komise je klíčovým odborným orgánem Rady pro účely realizace Metodiky hodnocení výzkumných organizací, schválené usnesením vlády ČR ze dne </w:t>
      </w:r>
      <w:r w:rsidR="00810D73"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8. února 2017 č. 107 a</w:t>
      </w:r>
      <w:r w:rsidR="002B44E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="009F1E9D"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</w:t>
      </w: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8. </w:t>
      </w:r>
      <w:r w:rsidR="009F1E9D"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června 2025 </w:t>
      </w: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č. </w:t>
      </w:r>
      <w:r w:rsidR="009F1E9D"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458 </w:t>
      </w:r>
      <w:r w:rsidRPr="00AB19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 její práce je následující:</w:t>
      </w:r>
    </w:p>
    <w:p w14:paraId="4A80A516" w14:textId="08EA6C37" w:rsidR="004C0A40" w:rsidRPr="00AB1907" w:rsidRDefault="004C0A40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připravuje a navrhuje v rámci Metodiky</w:t>
      </w:r>
      <w:r w:rsidR="007E6FF0" w:rsidRPr="00AB1907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810D73" w:rsidRPr="00AB1907">
        <w:rPr>
          <w:rFonts w:ascii="Arial" w:hAnsi="Arial" w:cs="Arial"/>
          <w:sz w:val="22"/>
          <w:szCs w:val="22"/>
          <w:shd w:val="clear" w:color="auto" w:fill="FFFFFF"/>
        </w:rPr>
        <w:t>hodnocení</w:t>
      </w:r>
      <w:r w:rsidRPr="00AB1907">
        <w:rPr>
          <w:rFonts w:ascii="Arial" w:hAnsi="Arial" w:cs="Arial"/>
          <w:sz w:val="22"/>
          <w:szCs w:val="22"/>
          <w:shd w:val="clear" w:color="auto" w:fill="FFFFFF"/>
        </w:rPr>
        <w:t xml:space="preserve"> kroky, vedoucí k optimalizaci postupu hodnocení na základě vyhodnocení realizace hodnocení v předchozím období;</w:t>
      </w:r>
    </w:p>
    <w:p w14:paraId="444A20DF" w14:textId="77777777" w:rsidR="004C0A40" w:rsidRPr="00AB1907" w:rsidRDefault="004C0A40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 xml:space="preserve">vyjadřuje se k návrhu složení Odborných panelů </w:t>
      </w:r>
      <w:r w:rsidRPr="00AB1907">
        <w:rPr>
          <w:rFonts w:ascii="Arial" w:hAnsi="Arial" w:cs="Arial"/>
          <w:sz w:val="22"/>
          <w:szCs w:val="22"/>
        </w:rPr>
        <w:t>a vzdálených hodnotitelů, v případě potřeby může nominovat vzdálené hodnotitele;</w:t>
      </w:r>
    </w:p>
    <w:p w14:paraId="28525130" w14:textId="2B1A15B0" w:rsidR="007E6FF0" w:rsidRPr="00AB1907" w:rsidRDefault="007E6FF0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dohlíží na regulérnost procesu hodnocení prováděného RVVI a jeho soulad s</w:t>
      </w:r>
      <w:r w:rsidR="00AB1907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AB1907">
        <w:rPr>
          <w:rFonts w:ascii="Arial" w:hAnsi="Arial" w:cs="Arial"/>
          <w:sz w:val="22"/>
          <w:szCs w:val="22"/>
          <w:shd w:val="clear" w:color="auto" w:fill="FFFFFF"/>
        </w:rPr>
        <w:t>pravidly</w:t>
      </w:r>
      <w:r w:rsidR="00AB190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1AC58423" w14:textId="51A61D29" w:rsidR="007E6FF0" w:rsidRPr="00AB1907" w:rsidRDefault="007E6FF0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je poradním orgánem RVVI obecně pro otázky hodnocení výzkumu, vývoje a</w:t>
      </w:r>
      <w:r w:rsidR="002B44E6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AB1907">
        <w:rPr>
          <w:rFonts w:ascii="Arial" w:hAnsi="Arial" w:cs="Arial"/>
          <w:sz w:val="22"/>
          <w:szCs w:val="22"/>
          <w:shd w:val="clear" w:color="auto" w:fill="FFFFFF"/>
        </w:rPr>
        <w:t>inovací a plní jí zadané úkoly v této oblasti</w:t>
      </w:r>
      <w:r w:rsidR="00AB190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063C9863" w14:textId="31339DA3" w:rsidR="00F2675C" w:rsidRPr="00AB1907" w:rsidRDefault="00810D73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n</w:t>
      </w:r>
      <w:r w:rsidR="00F2675C" w:rsidRPr="00AB1907">
        <w:rPr>
          <w:rFonts w:ascii="Arial" w:hAnsi="Arial" w:cs="Arial"/>
          <w:sz w:val="22"/>
          <w:szCs w:val="22"/>
          <w:shd w:val="clear" w:color="auto" w:fill="FFFFFF"/>
        </w:rPr>
        <w:t>avrhuje kvalifikační předpoklady pro zařazení do databáze hodnotitelů</w:t>
      </w:r>
      <w:r w:rsidR="00AB190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6ADBE9B8" w14:textId="5DA1EEC8" w:rsidR="004C0A40" w:rsidRPr="00AB1907" w:rsidRDefault="004C0A40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</w:rPr>
        <w:t>projednává návrhy na předsedy Odborných panelů;</w:t>
      </w:r>
    </w:p>
    <w:p w14:paraId="11A22877" w14:textId="4148807F" w:rsidR="004C0A40" w:rsidRPr="00AB1907" w:rsidRDefault="004C0A40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</w:rPr>
        <w:lastRenderedPageBreak/>
        <w:t>pro účely operativního řízení a koordinace hodnocení na celonárodní úrovni jmenuje ze svého středu pro každou realizaci hodnocení tzv. oborové zpravodaje, a to tak, aby byly pokryty všechny odborné panely ustavené pro realizaci Metodiky</w:t>
      </w:r>
      <w:r w:rsidR="00810D73" w:rsidRPr="00AB1907">
        <w:rPr>
          <w:rFonts w:ascii="Arial" w:hAnsi="Arial" w:cs="Arial"/>
          <w:sz w:val="22"/>
          <w:szCs w:val="22"/>
        </w:rPr>
        <w:t xml:space="preserve"> hodnocení. </w:t>
      </w:r>
      <w:r w:rsidRPr="00AB1907">
        <w:rPr>
          <w:rFonts w:ascii="Arial" w:hAnsi="Arial" w:cs="Arial"/>
          <w:sz w:val="22"/>
          <w:szCs w:val="22"/>
        </w:rPr>
        <w:t>Oboroví zpravodajové, doplněni o Radou jmenovaného koordinátora hodnocení, vykonávají nezávislý dohled nad</w:t>
      </w:r>
      <w:r w:rsidR="00D42DDC">
        <w:rPr>
          <w:rFonts w:ascii="Arial" w:hAnsi="Arial" w:cs="Arial"/>
          <w:sz w:val="22"/>
          <w:szCs w:val="22"/>
        </w:rPr>
        <w:t> </w:t>
      </w:r>
      <w:r w:rsidRPr="00AB1907">
        <w:rPr>
          <w:rFonts w:ascii="Arial" w:hAnsi="Arial" w:cs="Arial"/>
          <w:sz w:val="22"/>
          <w:szCs w:val="22"/>
        </w:rPr>
        <w:t>technickou realizací hodnocení a odpovídají   předsedovi/předsedkyni komise za operativní a efektivní komunikaci s ostatními členy komise a</w:t>
      </w:r>
      <w:r w:rsidR="00D42DDC">
        <w:rPr>
          <w:rFonts w:ascii="Arial" w:hAnsi="Arial" w:cs="Arial"/>
          <w:sz w:val="22"/>
          <w:szCs w:val="22"/>
        </w:rPr>
        <w:t> </w:t>
      </w:r>
      <w:r w:rsidRPr="00AB1907">
        <w:rPr>
          <w:rFonts w:ascii="Arial" w:hAnsi="Arial" w:cs="Arial"/>
          <w:sz w:val="22"/>
          <w:szCs w:val="22"/>
        </w:rPr>
        <w:t>zejména s</w:t>
      </w:r>
      <w:r w:rsidR="00FB25B1">
        <w:rPr>
          <w:rFonts w:ascii="Arial" w:hAnsi="Arial" w:cs="Arial"/>
          <w:sz w:val="22"/>
          <w:szCs w:val="22"/>
        </w:rPr>
        <w:t> </w:t>
      </w:r>
      <w:r w:rsidRPr="00AB1907">
        <w:rPr>
          <w:rFonts w:ascii="Arial" w:hAnsi="Arial" w:cs="Arial"/>
          <w:sz w:val="22"/>
          <w:szCs w:val="22"/>
        </w:rPr>
        <w:t>předsedy Odborných panelů;</w:t>
      </w:r>
    </w:p>
    <w:p w14:paraId="655440E8" w14:textId="28BDDA43" w:rsidR="004C0A40" w:rsidRPr="00AB1907" w:rsidRDefault="004C0A40" w:rsidP="00AB1907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konzultuje s předsedy Odborných panelů dosavadní výsledky hodnocení, připravuje související doporučení;</w:t>
      </w:r>
    </w:p>
    <w:p w14:paraId="2BB9796C" w14:textId="5E7C274D" w:rsidR="00926DF9" w:rsidRPr="00AB1907" w:rsidRDefault="00F2675C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slouží jako prvoinstanční orgán pro vypořádání nejasností, konfliktů, sporných případů a námitek k hodnocení na národní úrovni</w:t>
      </w:r>
      <w:r w:rsidR="00AB190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0432D0E0" w14:textId="05585836" w:rsidR="008C1597" w:rsidRPr="00AB1907" w:rsidRDefault="008C1597" w:rsidP="004C0A40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 xml:space="preserve">projednává stanoviska předsedů Odborných panelů a garantů hodnocení </w:t>
      </w:r>
      <w:r w:rsidR="00810D73" w:rsidRPr="00AB1907">
        <w:rPr>
          <w:rFonts w:ascii="Arial" w:hAnsi="Arial" w:cs="Arial"/>
          <w:sz w:val="22"/>
          <w:szCs w:val="22"/>
          <w:shd w:val="clear" w:color="auto" w:fill="FFFFFF"/>
        </w:rPr>
        <w:t xml:space="preserve">k vypořádání námitek </w:t>
      </w:r>
      <w:r w:rsidRPr="00AB1907">
        <w:rPr>
          <w:rFonts w:ascii="Arial" w:hAnsi="Arial" w:cs="Arial"/>
          <w:sz w:val="22"/>
          <w:szCs w:val="22"/>
          <w:shd w:val="clear" w:color="auto" w:fill="FFFFFF"/>
        </w:rPr>
        <w:t>Modulu 1 příslušných oborů</w:t>
      </w:r>
      <w:r w:rsidR="00AB190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69299CDB" w14:textId="293CB156" w:rsidR="00810D73" w:rsidRPr="00AB1907" w:rsidRDefault="00AB1907" w:rsidP="00810D73">
      <w:pPr>
        <w:numPr>
          <w:ilvl w:val="1"/>
          <w:numId w:val="28"/>
        </w:numPr>
        <w:spacing w:after="240"/>
        <w:ind w:left="1434" w:hanging="357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v</w:t>
      </w:r>
      <w:r w:rsidR="00810D73" w:rsidRPr="00AB1907">
        <w:rPr>
          <w:rFonts w:ascii="Arial" w:hAnsi="Arial" w:cs="Arial"/>
          <w:sz w:val="22"/>
          <w:szCs w:val="22"/>
        </w:rPr>
        <w:t>ypracovává návrh vypořádání námitek ke zveřejněným výstupům z hodnocení z Modulu 1 a 2, které podávají VO ve lhůtě do 30 dnů od zveřejnění</w:t>
      </w:r>
      <w:r>
        <w:rPr>
          <w:rFonts w:ascii="Arial" w:hAnsi="Arial" w:cs="Arial"/>
          <w:sz w:val="22"/>
          <w:szCs w:val="22"/>
        </w:rPr>
        <w:t>;</w:t>
      </w:r>
      <w:r w:rsidR="00810D73" w:rsidRPr="00AB1907">
        <w:rPr>
          <w:rFonts w:ascii="Arial" w:hAnsi="Arial" w:cs="Arial"/>
          <w:sz w:val="22"/>
          <w:szCs w:val="22"/>
        </w:rPr>
        <w:t xml:space="preserve"> </w:t>
      </w:r>
    </w:p>
    <w:p w14:paraId="7F564F72" w14:textId="186C000B" w:rsidR="00AB1907" w:rsidRPr="00AB1907" w:rsidRDefault="00AB1907" w:rsidP="00AB1907">
      <w:pPr>
        <w:numPr>
          <w:ilvl w:val="1"/>
          <w:numId w:val="28"/>
        </w:numPr>
        <w:spacing w:before="100" w:beforeAutospacing="1" w:after="1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B1907">
        <w:rPr>
          <w:rFonts w:ascii="Arial" w:hAnsi="Arial" w:cs="Arial"/>
          <w:sz w:val="22"/>
          <w:szCs w:val="22"/>
          <w:shd w:val="clear" w:color="auto" w:fill="FFFFFF"/>
        </w:rPr>
        <w:t>předseda navrhuje RVVI jmenovat koordinátora hodnocení z řad členů KHV</w:t>
      </w:r>
      <w:r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126E37F3" w14:textId="77777777" w:rsidR="004C0A40" w:rsidRPr="00AB1907" w:rsidRDefault="004C0A40" w:rsidP="004C0A40">
      <w:p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</w:p>
    <w:p w14:paraId="296522F2" w14:textId="17BC9066" w:rsidR="004C0A40" w:rsidRPr="00AB1907" w:rsidRDefault="004C0A40" w:rsidP="004C0A40">
      <w:pPr>
        <w:tabs>
          <w:tab w:val="left" w:pos="1418"/>
        </w:tabs>
        <w:spacing w:after="120"/>
        <w:ind w:left="720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Komise je poradním orgánem Rady pro účely koordinace resortních metodik hodnocení výzkumných organizací a pro účely koordinace hodnocení účelových programů, a to jak ex ante, průběžných, tak také ex post. Komise v součinnosti se zpravodajem Rady pro hodnocení účelových programů zejména:</w:t>
      </w:r>
    </w:p>
    <w:p w14:paraId="27FA6433" w14:textId="77777777" w:rsidR="004C0A40" w:rsidRPr="00AB1907" w:rsidRDefault="004C0A40" w:rsidP="004C0A40">
      <w:pPr>
        <w:numPr>
          <w:ilvl w:val="1"/>
          <w:numId w:val="2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vypracovává vyjádření pro Radu a poskytovatele k resortním metodikám hodnocení resortních výzkumných organizací a k provádění těchto metodik;</w:t>
      </w:r>
    </w:p>
    <w:p w14:paraId="04AFDD2E" w14:textId="41AC385A" w:rsidR="00903131" w:rsidRDefault="004C0A40" w:rsidP="000400AA">
      <w:pPr>
        <w:numPr>
          <w:ilvl w:val="1"/>
          <w:numId w:val="28"/>
        </w:numPr>
        <w:spacing w:after="120"/>
        <w:ind w:left="1434" w:hanging="357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vypracovává vyjádření a postupy pro Radu a poskytovatele k hodnocení jejich programů účelové podpory</w:t>
      </w:r>
      <w:r w:rsidR="00903131">
        <w:rPr>
          <w:rFonts w:ascii="Arial" w:hAnsi="Arial" w:cs="Arial"/>
          <w:sz w:val="22"/>
          <w:szCs w:val="22"/>
        </w:rPr>
        <w:t>;</w:t>
      </w:r>
    </w:p>
    <w:p w14:paraId="5580B9EE" w14:textId="5A297D11" w:rsidR="00903131" w:rsidRPr="00C43E1B" w:rsidRDefault="00903131" w:rsidP="00903131">
      <w:pPr>
        <w:numPr>
          <w:ilvl w:val="1"/>
          <w:numId w:val="28"/>
        </w:numPr>
        <w:spacing w:after="240"/>
        <w:ind w:left="1434" w:hanging="357"/>
        <w:jc w:val="both"/>
        <w:rPr>
          <w:rFonts w:ascii="Arial" w:hAnsi="Arial" w:cs="Arial"/>
          <w:sz w:val="22"/>
          <w:szCs w:val="22"/>
        </w:rPr>
      </w:pPr>
      <w:r w:rsidRPr="00C43E1B">
        <w:rPr>
          <w:rFonts w:ascii="Arial" w:hAnsi="Arial" w:cs="Arial"/>
          <w:sz w:val="22"/>
          <w:szCs w:val="22"/>
        </w:rPr>
        <w:t>vydává doporučení ke sjednocení podmínek pro poskytování účelové podpory.</w:t>
      </w:r>
    </w:p>
    <w:p w14:paraId="411415F6" w14:textId="77777777" w:rsidR="00903131" w:rsidRPr="00C43E1B" w:rsidRDefault="00903131" w:rsidP="00903131">
      <w:pPr>
        <w:tabs>
          <w:tab w:val="left" w:pos="1418"/>
        </w:tabs>
        <w:spacing w:after="120"/>
        <w:ind w:left="720"/>
        <w:jc w:val="both"/>
      </w:pPr>
      <w:r w:rsidRPr="00C43E1B">
        <w:rPr>
          <w:rFonts w:ascii="Arial" w:hAnsi="Arial" w:cs="Arial"/>
          <w:sz w:val="22"/>
          <w:szCs w:val="22"/>
        </w:rPr>
        <w:t>Komise v souladu se zněním Zákona č. 328/2025 Sb. (zákon o výzkumu, vývoji, inovacích a transferu znalostí)</w:t>
      </w:r>
      <w:r w:rsidRPr="00C43E1B">
        <w:t xml:space="preserve"> </w:t>
      </w:r>
      <w:r w:rsidRPr="00C43E1B">
        <w:rPr>
          <w:rFonts w:ascii="Arial" w:hAnsi="Arial" w:cs="Arial"/>
          <w:sz w:val="22"/>
          <w:szCs w:val="22"/>
        </w:rPr>
        <w:t>posuzuje soulad</w:t>
      </w:r>
    </w:p>
    <w:p w14:paraId="3A9B5D4D" w14:textId="77777777" w:rsidR="00903131" w:rsidRPr="00C43E1B" w:rsidRDefault="00903131" w:rsidP="00903131">
      <w:pPr>
        <w:pStyle w:val="Odstavecseseznamem"/>
        <w:numPr>
          <w:ilvl w:val="0"/>
          <w:numId w:val="30"/>
        </w:numPr>
        <w:tabs>
          <w:tab w:val="left" w:pos="1418"/>
        </w:tabs>
        <w:spacing w:after="120"/>
        <w:contextualSpacing w:val="0"/>
        <w:jc w:val="both"/>
        <w:rPr>
          <w:rFonts w:ascii="Arial" w:hAnsi="Arial" w:cs="Arial"/>
          <w:sz w:val="22"/>
          <w:szCs w:val="22"/>
        </w:rPr>
      </w:pPr>
      <w:r w:rsidRPr="00C43E1B">
        <w:rPr>
          <w:rFonts w:ascii="Arial" w:hAnsi="Arial" w:cs="Arial"/>
          <w:sz w:val="22"/>
          <w:szCs w:val="22"/>
        </w:rPr>
        <w:t>hodnocení programu prováděného příslušným poskytovatelem se zásadami pro hodnocení programů a jejich dopadů,</w:t>
      </w:r>
    </w:p>
    <w:p w14:paraId="75573221" w14:textId="77777777" w:rsidR="00903131" w:rsidRPr="00C43E1B" w:rsidRDefault="00903131" w:rsidP="00903131">
      <w:pPr>
        <w:pStyle w:val="Odstavecseseznamem"/>
        <w:numPr>
          <w:ilvl w:val="0"/>
          <w:numId w:val="30"/>
        </w:numPr>
        <w:tabs>
          <w:tab w:val="left" w:pos="1418"/>
        </w:tabs>
        <w:spacing w:after="120"/>
        <w:contextualSpacing w:val="0"/>
        <w:jc w:val="both"/>
        <w:rPr>
          <w:rFonts w:ascii="Arial" w:hAnsi="Arial" w:cs="Arial"/>
          <w:sz w:val="22"/>
          <w:szCs w:val="22"/>
        </w:rPr>
      </w:pPr>
      <w:r w:rsidRPr="00C43E1B">
        <w:rPr>
          <w:rFonts w:ascii="Arial" w:hAnsi="Arial" w:cs="Arial"/>
          <w:sz w:val="22"/>
          <w:szCs w:val="22"/>
        </w:rPr>
        <w:t>hodnocení velkých výzkumných infrastruktur se zásadami hodnocení velkých výzkumných infrastruktur,</w:t>
      </w:r>
    </w:p>
    <w:p w14:paraId="2D2B100E" w14:textId="77777777" w:rsidR="00903131" w:rsidRPr="00C43E1B" w:rsidRDefault="00903131" w:rsidP="00903131">
      <w:pPr>
        <w:pStyle w:val="Odstavecseseznamem"/>
        <w:numPr>
          <w:ilvl w:val="0"/>
          <w:numId w:val="30"/>
        </w:numPr>
        <w:tabs>
          <w:tab w:val="left" w:pos="1418"/>
        </w:tabs>
        <w:spacing w:after="240"/>
        <w:ind w:left="143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43E1B">
        <w:rPr>
          <w:rFonts w:ascii="Arial" w:hAnsi="Arial" w:cs="Arial"/>
          <w:sz w:val="22"/>
          <w:szCs w:val="22"/>
        </w:rPr>
        <w:t>hodnocení testovacích a experimentálních infrastruktur se zásadami hodnocení testovacích a experimentálních infrastruktur.</w:t>
      </w:r>
    </w:p>
    <w:p w14:paraId="2EE59573" w14:textId="77777777" w:rsidR="004C0A40" w:rsidRPr="00AB1907" w:rsidRDefault="004C0A40" w:rsidP="004C0A40">
      <w:pPr>
        <w:tabs>
          <w:tab w:val="left" w:pos="1418"/>
        </w:tabs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Konzultační role komise spočívá zejména v tom, že:</w:t>
      </w:r>
    </w:p>
    <w:p w14:paraId="38A326F5" w14:textId="77777777" w:rsidR="004C0A40" w:rsidRPr="00AB1907" w:rsidRDefault="004C0A40" w:rsidP="004C0A40">
      <w:pPr>
        <w:numPr>
          <w:ilvl w:val="1"/>
          <w:numId w:val="2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poskytuje odbornou konzultační činnost Odboru Rady při Úřadu vlády ČR;</w:t>
      </w:r>
    </w:p>
    <w:p w14:paraId="661A5819" w14:textId="77777777" w:rsidR="004C0A40" w:rsidRPr="00AB1907" w:rsidRDefault="004C0A40" w:rsidP="004C0A40">
      <w:pPr>
        <w:numPr>
          <w:ilvl w:val="1"/>
          <w:numId w:val="2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B1907">
        <w:rPr>
          <w:rFonts w:ascii="Arial" w:hAnsi="Arial" w:cs="Arial"/>
          <w:sz w:val="22"/>
          <w:szCs w:val="22"/>
        </w:rPr>
        <w:t>na vyžádání se vyjadřuje v oblasti své působnosti k materiálům připravovaným Radou.</w:t>
      </w:r>
    </w:p>
    <w:p w14:paraId="1BB2A1C8" w14:textId="77777777" w:rsidR="004C0A40" w:rsidRPr="00AB1907" w:rsidRDefault="004C0A40" w:rsidP="004C0A4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</w:p>
    <w:p w14:paraId="2EF5424F" w14:textId="77777777" w:rsidR="004C0A40" w:rsidRPr="00AB1907" w:rsidRDefault="004C0A40" w:rsidP="004C0A40">
      <w:pPr>
        <w:spacing w:before="12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B5619D9" w14:textId="77777777" w:rsidR="00AB1907" w:rsidRDefault="00AB1907" w:rsidP="004C0A40">
      <w:pPr>
        <w:autoSpaceDE w:val="0"/>
        <w:autoSpaceDN w:val="0"/>
        <w:adjustRightInd w:val="0"/>
        <w:spacing w:before="120" w:after="120" w:line="276" w:lineRule="auto"/>
        <w:ind w:left="426"/>
        <w:rPr>
          <w:rFonts w:ascii="Arial" w:hAnsi="Arial" w:cs="Arial"/>
          <w:sz w:val="22"/>
          <w:szCs w:val="22"/>
        </w:rPr>
      </w:pPr>
    </w:p>
    <w:p w14:paraId="21AB7E87" w14:textId="68A0CC76" w:rsidR="008D3D31" w:rsidRPr="000400AA" w:rsidRDefault="004C0A40" w:rsidP="000400AA">
      <w:pPr>
        <w:autoSpaceDE w:val="0"/>
        <w:autoSpaceDN w:val="0"/>
        <w:adjustRightInd w:val="0"/>
        <w:spacing w:before="120" w:after="120" w:line="276" w:lineRule="auto"/>
        <w:ind w:left="426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B1907">
        <w:rPr>
          <w:rFonts w:ascii="Arial" w:hAnsi="Arial" w:cs="Arial"/>
          <w:sz w:val="22"/>
          <w:szCs w:val="22"/>
        </w:rPr>
        <w:t>schválil prof. RNDr. Tomáš Polívka, Ph.D., předseda KHV</w:t>
      </w:r>
    </w:p>
    <w:sectPr w:rsidR="008D3D31" w:rsidRPr="000400AA" w:rsidSect="009758E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85A2" w14:textId="77777777" w:rsidR="00F1509E" w:rsidRDefault="00F1509E" w:rsidP="008F77F6">
      <w:r>
        <w:separator/>
      </w:r>
    </w:p>
  </w:endnote>
  <w:endnote w:type="continuationSeparator" w:id="0">
    <w:p w14:paraId="5715501C" w14:textId="77777777" w:rsidR="00F1509E" w:rsidRDefault="00F1509E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E5C6" w14:textId="67A797B1" w:rsidR="00B120CD" w:rsidRPr="00E254A5" w:rsidRDefault="00B120CD" w:rsidP="00A10527">
    <w:pPr>
      <w:pStyle w:val="Zpat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A103" w14:textId="77777777" w:rsidR="00F1509E" w:rsidRDefault="00F1509E" w:rsidP="008F77F6">
      <w:r>
        <w:separator/>
      </w:r>
    </w:p>
  </w:footnote>
  <w:footnote w:type="continuationSeparator" w:id="0">
    <w:p w14:paraId="456404F1" w14:textId="77777777" w:rsidR="00F1509E" w:rsidRDefault="00F1509E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101B6D5B" w:rsidR="00B13622" w:rsidRDefault="0092693E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3EFF93" wp14:editId="7B36B5D2">
              <wp:simplePos x="0" y="0"/>
              <wp:positionH relativeFrom="margin">
                <wp:posOffset>5048250</wp:posOffset>
              </wp:positionH>
              <wp:positionV relativeFrom="topMargin">
                <wp:posOffset>677545</wp:posOffset>
              </wp:positionV>
              <wp:extent cx="1104596" cy="333375"/>
              <wp:effectExtent l="0" t="0" r="0" b="0"/>
              <wp:wrapNone/>
              <wp:docPr id="1804228431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705FF8" w14:textId="47C4C2F0" w:rsidR="0092693E" w:rsidRPr="00B13622" w:rsidRDefault="0092693E" w:rsidP="0092693E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9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A8b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73EFF93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7.5pt;margin-top:53.35pt;width:87pt;height:26.25pt;z-index:-251657216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ADlu3y3wAA&#10;AAsBAAAPAAAAZHJzL2Rvd25yZXYueG1sTI/BTsMwEETvSPyDtUjcqE2lpjjEqSoEJyTUNBw4OrGb&#10;WI3XIXbb8PddTnDcmdHsm2Iz+4Gd7RRdQAWPCwHMYhuMw07BZ/328AQsJo1GDwGtgh8bYVPe3hQ6&#10;N+GClT3vU8eoBGOuFfQpjTnnse2t13ERRovkHcLkdaJz6riZ9IXK/cCXQmTca4f0odejfelte9yf&#10;vILtF1av7vuj2VWHytW1FPieHZW6v5u3z8CSndNfGH7xCR1KYmrCCU1kg4K1XNGWRIbI1sAoITNJ&#10;SkPKSi6BlwX/v6G8Ag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AOW7fLfAAAACwEA&#10;AA8AAAAAAAAAAAAAAAAA7QMAAGRycy9kb3ducmV2LnhtbFBLBQYAAAAABAAEAPMAAAD5BAAAAAA=&#10;" filled="f" stroked="f">
              <v:textbox inset="0,0,0,0">
                <w:txbxContent>
                  <w:p w14:paraId="00705FF8" w14:textId="47C4C2F0" w:rsidR="0092693E" w:rsidRPr="00B13622" w:rsidRDefault="0092693E" w:rsidP="0092693E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9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A8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13622">
      <w:rPr>
        <w:noProof/>
      </w:rPr>
      <mc:AlternateContent>
        <mc:Choice Requires="wps">
          <w:drawing>
            <wp:anchor distT="0" distB="0" distL="0" distR="0" simplePos="0" relativeHeight="251614720" behindDoc="1" locked="0" layoutInCell="1" allowOverlap="1" wp14:anchorId="0CFB6566" wp14:editId="0B3BAB6F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2B4BC596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701760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2B4BC596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13622">
      <w:rPr>
        <w:noProof/>
      </w:rPr>
      <w:drawing>
        <wp:anchor distT="152400" distB="152400" distL="152400" distR="152400" simplePos="0" relativeHeight="251613696" behindDoc="1" locked="1" layoutInCell="1" allowOverlap="0" wp14:anchorId="4D58D5A3" wp14:editId="5B0C3407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447C62"/>
    <w:multiLevelType w:val="hybridMultilevel"/>
    <w:tmpl w:val="084A76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1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65C49"/>
    <w:multiLevelType w:val="hybridMultilevel"/>
    <w:tmpl w:val="5FDE25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D4F77"/>
    <w:multiLevelType w:val="hybridMultilevel"/>
    <w:tmpl w:val="C3982E00"/>
    <w:lvl w:ilvl="0" w:tplc="D6EA62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D2778D"/>
    <w:multiLevelType w:val="hybridMultilevel"/>
    <w:tmpl w:val="171CE71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103B2"/>
    <w:multiLevelType w:val="hybridMultilevel"/>
    <w:tmpl w:val="CF72F49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9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178A2"/>
    <w:multiLevelType w:val="hybridMultilevel"/>
    <w:tmpl w:val="FF7009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62523">
    <w:abstractNumId w:val="3"/>
  </w:num>
  <w:num w:numId="2" w16cid:durableId="719521593">
    <w:abstractNumId w:val="15"/>
  </w:num>
  <w:num w:numId="3" w16cid:durableId="1098527943">
    <w:abstractNumId w:val="8"/>
  </w:num>
  <w:num w:numId="4" w16cid:durableId="90512263">
    <w:abstractNumId w:val="9"/>
  </w:num>
  <w:num w:numId="5" w16cid:durableId="1430348738">
    <w:abstractNumId w:val="16"/>
  </w:num>
  <w:num w:numId="6" w16cid:durableId="984699852">
    <w:abstractNumId w:val="0"/>
  </w:num>
  <w:num w:numId="7" w16cid:durableId="553009888">
    <w:abstractNumId w:val="7"/>
  </w:num>
  <w:num w:numId="8" w16cid:durableId="572007924">
    <w:abstractNumId w:val="22"/>
  </w:num>
  <w:num w:numId="9" w16cid:durableId="1881090194">
    <w:abstractNumId w:val="10"/>
  </w:num>
  <w:num w:numId="10" w16cid:durableId="1309558488">
    <w:abstractNumId w:val="23"/>
  </w:num>
  <w:num w:numId="11" w16cid:durableId="90128545">
    <w:abstractNumId w:val="18"/>
  </w:num>
  <w:num w:numId="12" w16cid:durableId="778766677">
    <w:abstractNumId w:val="25"/>
  </w:num>
  <w:num w:numId="13" w16cid:durableId="167139912">
    <w:abstractNumId w:val="17"/>
  </w:num>
  <w:num w:numId="14" w16cid:durableId="305205252">
    <w:abstractNumId w:val="28"/>
  </w:num>
  <w:num w:numId="15" w16cid:durableId="864824891">
    <w:abstractNumId w:val="13"/>
  </w:num>
  <w:num w:numId="16" w16cid:durableId="4371459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1"/>
  </w:num>
  <w:num w:numId="18" w16cid:durableId="1607349755">
    <w:abstractNumId w:val="29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7"/>
  </w:num>
  <w:num w:numId="22" w16cid:durableId="99686336">
    <w:abstractNumId w:val="26"/>
  </w:num>
  <w:num w:numId="23" w16cid:durableId="1493335194">
    <w:abstractNumId w:val="4"/>
  </w:num>
  <w:num w:numId="24" w16cid:durableId="786581191">
    <w:abstractNumId w:val="12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162399646">
    <w:abstractNumId w:val="19"/>
  </w:num>
  <w:num w:numId="27" w16cid:durableId="19670585">
    <w:abstractNumId w:val="6"/>
  </w:num>
  <w:num w:numId="28" w16cid:durableId="2063670546">
    <w:abstractNumId w:val="21"/>
  </w:num>
  <w:num w:numId="29" w16cid:durableId="647128437">
    <w:abstractNumId w:val="30"/>
  </w:num>
  <w:num w:numId="30" w16cid:durableId="1163666549">
    <w:abstractNumId w:val="24"/>
  </w:num>
  <w:num w:numId="31" w16cid:durableId="46512397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6"/>
    <w:rsid w:val="0000012F"/>
    <w:rsid w:val="000120D6"/>
    <w:rsid w:val="00016B78"/>
    <w:rsid w:val="0002313D"/>
    <w:rsid w:val="00033327"/>
    <w:rsid w:val="00035EFD"/>
    <w:rsid w:val="000400AA"/>
    <w:rsid w:val="000401F9"/>
    <w:rsid w:val="00041AC0"/>
    <w:rsid w:val="00043BB4"/>
    <w:rsid w:val="000472F8"/>
    <w:rsid w:val="000549A1"/>
    <w:rsid w:val="000562B1"/>
    <w:rsid w:val="000574CE"/>
    <w:rsid w:val="00060D62"/>
    <w:rsid w:val="00064A57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27DE"/>
    <w:rsid w:val="000942EB"/>
    <w:rsid w:val="000B314A"/>
    <w:rsid w:val="000B347D"/>
    <w:rsid w:val="000B7967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44C07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04C68"/>
    <w:rsid w:val="002060EB"/>
    <w:rsid w:val="00215834"/>
    <w:rsid w:val="00215F97"/>
    <w:rsid w:val="00225149"/>
    <w:rsid w:val="0022699E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2E69"/>
    <w:rsid w:val="00293109"/>
    <w:rsid w:val="00296E55"/>
    <w:rsid w:val="0029727E"/>
    <w:rsid w:val="002A0AE0"/>
    <w:rsid w:val="002A20A6"/>
    <w:rsid w:val="002A7D75"/>
    <w:rsid w:val="002B0284"/>
    <w:rsid w:val="002B3855"/>
    <w:rsid w:val="002B44E6"/>
    <w:rsid w:val="002B48A8"/>
    <w:rsid w:val="002B64B7"/>
    <w:rsid w:val="002C011B"/>
    <w:rsid w:val="002C2B69"/>
    <w:rsid w:val="002C3837"/>
    <w:rsid w:val="002C3B0C"/>
    <w:rsid w:val="002C4CD2"/>
    <w:rsid w:val="002C6978"/>
    <w:rsid w:val="002E2591"/>
    <w:rsid w:val="002E7B46"/>
    <w:rsid w:val="002F5C51"/>
    <w:rsid w:val="0030455B"/>
    <w:rsid w:val="00307014"/>
    <w:rsid w:val="003070F6"/>
    <w:rsid w:val="00310690"/>
    <w:rsid w:val="00312168"/>
    <w:rsid w:val="00315BD6"/>
    <w:rsid w:val="003403ED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0A40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46E0C"/>
    <w:rsid w:val="0055489A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2002"/>
    <w:rsid w:val="005D460F"/>
    <w:rsid w:val="005E2409"/>
    <w:rsid w:val="005E249A"/>
    <w:rsid w:val="005E43C2"/>
    <w:rsid w:val="005F43A8"/>
    <w:rsid w:val="005F4D31"/>
    <w:rsid w:val="005F550B"/>
    <w:rsid w:val="006002E2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954B9"/>
    <w:rsid w:val="006B0034"/>
    <w:rsid w:val="006B073F"/>
    <w:rsid w:val="006B5593"/>
    <w:rsid w:val="006B5DC7"/>
    <w:rsid w:val="006C24DF"/>
    <w:rsid w:val="006C2D93"/>
    <w:rsid w:val="006C4CB9"/>
    <w:rsid w:val="006C6371"/>
    <w:rsid w:val="006D0A06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08F2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6CAA"/>
    <w:rsid w:val="007609D3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E6FF0"/>
    <w:rsid w:val="007F3BC2"/>
    <w:rsid w:val="007F44FD"/>
    <w:rsid w:val="007F4F3F"/>
    <w:rsid w:val="00802BD0"/>
    <w:rsid w:val="00803F6F"/>
    <w:rsid w:val="00810AA0"/>
    <w:rsid w:val="00810D73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743E"/>
    <w:rsid w:val="008A4A06"/>
    <w:rsid w:val="008A603A"/>
    <w:rsid w:val="008A69B5"/>
    <w:rsid w:val="008A7244"/>
    <w:rsid w:val="008C0727"/>
    <w:rsid w:val="008C1597"/>
    <w:rsid w:val="008C2412"/>
    <w:rsid w:val="008C68D1"/>
    <w:rsid w:val="008D0383"/>
    <w:rsid w:val="008D1A8F"/>
    <w:rsid w:val="008D2E30"/>
    <w:rsid w:val="008D3453"/>
    <w:rsid w:val="008D3D31"/>
    <w:rsid w:val="008D4022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3131"/>
    <w:rsid w:val="00904141"/>
    <w:rsid w:val="0090482F"/>
    <w:rsid w:val="0092693E"/>
    <w:rsid w:val="00926DF9"/>
    <w:rsid w:val="009300D3"/>
    <w:rsid w:val="00931AEE"/>
    <w:rsid w:val="00935CDE"/>
    <w:rsid w:val="009366F5"/>
    <w:rsid w:val="009369FE"/>
    <w:rsid w:val="0094080A"/>
    <w:rsid w:val="00942E4F"/>
    <w:rsid w:val="00944903"/>
    <w:rsid w:val="00946879"/>
    <w:rsid w:val="00952319"/>
    <w:rsid w:val="00955A00"/>
    <w:rsid w:val="0096168D"/>
    <w:rsid w:val="0096205B"/>
    <w:rsid w:val="009705F5"/>
    <w:rsid w:val="0097475D"/>
    <w:rsid w:val="009758E5"/>
    <w:rsid w:val="00975E6F"/>
    <w:rsid w:val="00977888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1E9D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0527"/>
    <w:rsid w:val="00A14E34"/>
    <w:rsid w:val="00A17B13"/>
    <w:rsid w:val="00A2265C"/>
    <w:rsid w:val="00A31F09"/>
    <w:rsid w:val="00A33FEC"/>
    <w:rsid w:val="00A462CC"/>
    <w:rsid w:val="00A465B6"/>
    <w:rsid w:val="00A4709D"/>
    <w:rsid w:val="00A50F67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A38A4"/>
    <w:rsid w:val="00AA5DA0"/>
    <w:rsid w:val="00AA6A69"/>
    <w:rsid w:val="00AB1907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93D21"/>
    <w:rsid w:val="00BA2EE8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2922"/>
    <w:rsid w:val="00C26D21"/>
    <w:rsid w:val="00C307C8"/>
    <w:rsid w:val="00C33A80"/>
    <w:rsid w:val="00C40669"/>
    <w:rsid w:val="00C42228"/>
    <w:rsid w:val="00C42C24"/>
    <w:rsid w:val="00C42D67"/>
    <w:rsid w:val="00C43E1B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6DED"/>
    <w:rsid w:val="00D31D67"/>
    <w:rsid w:val="00D320CE"/>
    <w:rsid w:val="00D32312"/>
    <w:rsid w:val="00D348EB"/>
    <w:rsid w:val="00D365EF"/>
    <w:rsid w:val="00D40848"/>
    <w:rsid w:val="00D42C79"/>
    <w:rsid w:val="00D42DDC"/>
    <w:rsid w:val="00D432F2"/>
    <w:rsid w:val="00D46BDF"/>
    <w:rsid w:val="00D53EF7"/>
    <w:rsid w:val="00D62773"/>
    <w:rsid w:val="00D73134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B7070"/>
    <w:rsid w:val="00EC1384"/>
    <w:rsid w:val="00EC2224"/>
    <w:rsid w:val="00EC2802"/>
    <w:rsid w:val="00EC6CAE"/>
    <w:rsid w:val="00EC7F68"/>
    <w:rsid w:val="00ED1193"/>
    <w:rsid w:val="00ED4155"/>
    <w:rsid w:val="00EF6FB6"/>
    <w:rsid w:val="00EF74ED"/>
    <w:rsid w:val="00F0137B"/>
    <w:rsid w:val="00F01556"/>
    <w:rsid w:val="00F038F1"/>
    <w:rsid w:val="00F05174"/>
    <w:rsid w:val="00F117E5"/>
    <w:rsid w:val="00F1509E"/>
    <w:rsid w:val="00F25E91"/>
    <w:rsid w:val="00F2660A"/>
    <w:rsid w:val="00F2675C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25B1"/>
    <w:rsid w:val="00FB4178"/>
    <w:rsid w:val="00FB42F1"/>
    <w:rsid w:val="00FC02BE"/>
    <w:rsid w:val="00FC21A7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paragraph" w:styleId="Revize">
    <w:name w:val="Revision"/>
    <w:hidden/>
    <w:uiPriority w:val="99"/>
    <w:semiHidden/>
    <w:rsid w:val="009F1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Palucha</cp:lastModifiedBy>
  <cp:revision>9</cp:revision>
  <cp:lastPrinted>2020-10-29T10:28:00Z</cp:lastPrinted>
  <dcterms:created xsi:type="dcterms:W3CDTF">2026-02-09T14:55:00Z</dcterms:created>
  <dcterms:modified xsi:type="dcterms:W3CDTF">2026-02-16T08:11:00Z</dcterms:modified>
</cp:coreProperties>
</file>